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采购需求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采购内容</w:t>
      </w:r>
    </w:p>
    <w:p>
      <w:pPr>
        <w:spacing w:line="360" w:lineRule="auto"/>
        <w:ind w:firstLine="426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1、干部人事档案数字化系统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1套；</w:t>
      </w:r>
    </w:p>
    <w:p>
      <w:pPr>
        <w:spacing w:line="360" w:lineRule="auto"/>
        <w:ind w:firstLine="426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2、完成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人事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部门干部档案数字化工作。主要有：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分类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整理、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查漏、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目录录入、档案扫描、原始档案扫描制作、原始图像处理纠偏、打印装订、档案数据库备份等。</w:t>
      </w:r>
    </w:p>
    <w:tbl>
      <w:tblPr>
        <w:tblStyle w:val="4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695"/>
        <w:gridCol w:w="3782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规格型号及参数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干部人事档案数字化系统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系统要求与市委组织部使用的干部档案系统一致，两者之间能兼容，符合市委组织部对档案数字化建设的要求，同时在中心能设置网络版，开设相应的管理和查询账号和权限。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干部档案数字化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制作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将每位事业人员干部档案按干部人事管理要求进行扫描，根据档案目录分类进行录入系统，确保每页纸质档案合规、清晰，符合市委组织部对档案数字化建设的要求。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200卷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技术实施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做到施工现场局域网络环境部署；档案系统软件、数据库、扫描仪、打印机安装调试。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售后技术服务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做到数据备份、系统迁移、技术支持、故障处理。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7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二、付款方式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default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1.合同签订后一周内，采购人支付干部人事档案数字化系统费用的50%；干部人事档案数字化服务费的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none"/>
          <w:lang w:val="en-US" w:eastAsia="zh-CN"/>
        </w:rPr>
        <w:t>30%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2.系统交付完成，经采购人验收合格后向成交方支付至干部人事档案数字化系统尾款。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3.数字化服务完成，经采购人验收合格后向成交方支付至干部人事档案数字化服务尾款。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三、交付期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1.干部人事档案数字化系统：自合同签订之日起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lang w:val="en-US" w:eastAsia="zh-CN"/>
        </w:rPr>
        <w:t xml:space="preserve">  5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日内交付。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2.干部人事档案数字化服务：自合同签订之日起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u w:val="single"/>
          <w:lang w:val="en-US" w:eastAsia="zh-CN"/>
        </w:rPr>
        <w:t xml:space="preserve">   90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日内交付（不含甲方补材料时间）。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四、质保期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1.干部人事档案数字化系统：自合同签订之日起1年。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2.干部人事档案数字化服务：自合同签订之日起6个月。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五、售后服务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ab/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1.供应商应有完善的售后服务能力，提供终身维修服务；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2.供应商应有快速保障响应能力，无论在保修期内或保修期之后，采购人在使用供应商系统、设备中不论何种原因造成的故障，供应商在接到采购人要求修复的通知后，应立即做出响应，并在6小时内到达现场排除故障、及时修复、如不能及时解决应无偿提供备份设备供采购人使用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  <w:szCs w:val="24"/>
          <w:lang w:val="en-US" w:eastAsia="zh-CN"/>
        </w:rPr>
        <w:t>3.供应商应免费提供系统培训服务。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30D5C"/>
    <w:multiLevelType w:val="singleLevel"/>
    <w:tmpl w:val="24130D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B6610"/>
    <w:rsid w:val="0CDF5FB1"/>
    <w:rsid w:val="1F06495F"/>
    <w:rsid w:val="2E2C5491"/>
    <w:rsid w:val="2FF02F00"/>
    <w:rsid w:val="50523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88" w:lineRule="auto"/>
      <w:ind w:firstLine="420" w:firstLineChars="100"/>
      <w:jc w:val="both"/>
      <w:textAlignment w:val="auto"/>
    </w:pPr>
    <w:rPr>
      <w:rFonts w:ascii="Times New Roman"/>
      <w:kern w:val="2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801</Characters>
  <Lines>0</Lines>
  <Paragraphs>0</Paragraphs>
  <TotalTime>6</TotalTime>
  <ScaleCrop>false</ScaleCrop>
  <LinksUpToDate>false</LinksUpToDate>
  <CharactersWithSpaces>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2022-04-22T01:51:22Z</dcterms:created>
  <dc:creator>Administrator</dc:creator>
  <cp:lastModifiedBy>ZYC</cp:lastModifiedBy>
  <dcterms:modified xsi:type="dcterms:W3CDTF">2022-04-22T07:12:41Z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514D47A2C04E4654B02F976950CA8508</vt:lpwstr>
  </property>
</Properties>
</file>